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growth</w:t>
      </w:r>
    </w:p>
    <w:p>
      <w:pPr>
        <w:spacing w:after="120"/>
        <w:pBdr>
          <w:bottom w:val="single" w:sz="10" w:color="D8973C"/>
        </w:pBdr>
      </w:pPr>
      <w:r>
        <w:rPr>
          <w:rFonts w:ascii="Calibri" w:hAnsi="Calibri" w:eastAsia="Calibri" w:cs="Calibri"/>
          <w:color w:val="7A6659"/>
          <w:sz w:val="18"/>
          <w:szCs w:val="18"/>
        </w:rPr>
        <w:t xml:space="preserve">Growing the business   ·   Lesson 1 of 4</w:t>
      </w:r>
    </w:p>
    <w:p>
      <w:pPr>
        <w:keepNext w:val="1"/>
        <w:spacing w:before="220" w:after="90"/>
      </w:pPr>
      <w:r>
        <w:rPr>
          <w:rFonts w:ascii="Georgia" w:hAnsi="Georgia" w:eastAsia="Georgia" w:cs="Georgia"/>
          <w:color w:val="8A4326"/>
          <w:sz w:val="26"/>
          <w:szCs w:val="26"/>
          <w:b w:val="1"/>
          <w:bCs w:val="1"/>
        </w:rPr>
        <w:t xml:space="preserve">From Topic 1</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limited liability?</w:t>
      </w:r>
    </w:p>
    <w:p>
      <w:pPr>
        <w:ind w:left="360" w:right="0" w:firstLine="0" w:hanging="0"/>
        <w:spacing w:after="110"/>
      </w:pPr>
      <w:r>
        <w:rPr>
          <w:rFonts w:ascii="Calibri" w:hAnsi="Calibri" w:eastAsia="Calibri" w:cs="Calibri"/>
          <w:color w:val="2B2420"/>
          <w:sz w:val="17"/>
          <w:szCs w:val="17"/>
        </w:rPr>
        <w:t xml:space="preserve">The owners can only lose the money they invested in the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Who owns a private limited company?</w:t>
      </w:r>
    </w:p>
    <w:p>
      <w:pPr>
        <w:ind w:left="360" w:right="0" w:firstLine="0" w:hanging="0"/>
        <w:spacing w:after="110"/>
      </w:pPr>
      <w:r>
        <w:rPr>
          <w:rFonts w:ascii="Calibri" w:hAnsi="Calibri" w:eastAsia="Calibri" w:cs="Calibri"/>
          <w:color w:val="2B2420"/>
          <w:sz w:val="17"/>
          <w:szCs w:val="17"/>
        </w:rPr>
        <w:t xml:space="preserve">Shareholders, whose shares cannot be sold to the general public.</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two long-term sources of finance.</w:t>
      </w:r>
    </w:p>
    <w:p>
      <w:pPr>
        <w:ind w:left="360" w:right="0" w:firstLine="0" w:hanging="0"/>
        <w:spacing w:after="110"/>
      </w:pPr>
      <w:r>
        <w:rPr>
          <w:rFonts w:ascii="Calibri" w:hAnsi="Calibri" w:eastAsia="Calibri" w:cs="Calibri"/>
          <w:color w:val="2B2420"/>
          <w:sz w:val="17"/>
          <w:szCs w:val="17"/>
        </w:rPr>
        <w:t xml:space="preserve">Any two of: personal savings, loans, share capital, venture capital, retained profit, crowdfunding.</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market share?</w:t>
      </w:r>
    </w:p>
    <w:p>
      <w:pPr>
        <w:ind w:left="360" w:right="0" w:firstLine="0" w:hanging="0"/>
        <w:spacing w:after="110"/>
      </w:pPr>
      <w:r>
        <w:rPr>
          <w:rFonts w:ascii="Calibri" w:hAnsi="Calibri" w:eastAsia="Calibri" w:cs="Calibri"/>
          <w:color w:val="2B2420"/>
          <w:sz w:val="17"/>
          <w:szCs w:val="17"/>
        </w:rPr>
        <w:t xml:space="preserve">The percentage of total sales in a market made by one business.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organic growth through new products and new markets.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external growth through mergers and takeovers.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features, advantages and disadvantages of a public limited company.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internal and external sources of finance for a growing business.</w:t>
      </w:r>
    </w:p>
    <w:p>
      <w:pPr>
        <w:keepNext w:val="1"/>
        <w:spacing w:before="220" w:after="90"/>
      </w:pPr>
      <w:r>
        <w:rPr>
          <w:rFonts w:ascii="Georgia" w:hAnsi="Georgia" w:eastAsia="Georgia" w:cs="Georgia"/>
          <w:color w:val="8A4326"/>
          <w:sz w:val="26"/>
          <w:szCs w:val="26"/>
          <w:b w:val="1"/>
          <w:bCs w:val="1"/>
        </w:rPr>
        <w:t xml:space="preserve">Why Do Businesses Grow?</w:t>
      </w:r>
    </w:p>
    <w:p>
      <w:pPr>
        <w:spacing w:after="90"/>
      </w:pPr>
      <w:r>
        <w:rPr>
          <w:rFonts w:ascii="Calibri" w:hAnsi="Calibri" w:eastAsia="Calibri" w:cs="Calibri"/>
          <w:color w:val="7A6659"/>
          <w:sz w:val="20"/>
          <w:szCs w:val="20"/>
          <w:i w:val="1"/>
          <w:iCs w:val="1"/>
        </w:rPr>
        <w:t xml:space="preserve">Most business owners want their business to get bigger.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profit.   </w:t>
      </w:r>
      <w:r>
        <w:rPr>
          <w:rFonts w:ascii="Calibri" w:hAnsi="Calibri" w:eastAsia="Calibri" w:cs="Calibri"/>
          <w:color w:val="2B2420"/>
          <w:sz w:val="21"/>
          <w:szCs w:val="21"/>
        </w:rPr>
        <w:t xml:space="preserve">Selling more usually means more profit for the owners.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Economies of scale.   </w:t>
      </w:r>
      <w:r>
        <w:rPr>
          <w:rFonts w:ascii="Calibri" w:hAnsi="Calibri" w:eastAsia="Calibri" w:cs="Calibri"/>
          <w:color w:val="2B2420"/>
          <w:sz w:val="21"/>
          <w:szCs w:val="21"/>
        </w:rPr>
        <w:t xml:space="preserve">Bigger businesses can buy in bulk and spread their costs, so the cost of making each product falls.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share and power.   </w:t>
      </w:r>
      <w:r>
        <w:rPr>
          <w:rFonts w:ascii="Calibri" w:hAnsi="Calibri" w:eastAsia="Calibri" w:cs="Calibri"/>
          <w:color w:val="2B2420"/>
          <w:sz w:val="21"/>
          <w:szCs w:val="21"/>
        </w:rPr>
        <w:t xml:space="preserve">A larger business has more influence over prices and suppliers, and is harder for competitors to push 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Survival.   </w:t>
      </w:r>
      <w:r>
        <w:rPr>
          <w:rFonts w:ascii="Calibri" w:hAnsi="Calibri" w:eastAsia="Calibri" w:cs="Calibri"/>
          <w:color w:val="2B2420"/>
          <w:sz w:val="21"/>
          <w:szCs w:val="21"/>
        </w:rPr>
        <w:t xml:space="preserve">A bigger business with several products or markets is less likely to fail if one of them struggles.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Organic Growth</w:t>
      </w:r>
    </w:p>
    <w:p>
      <w:pPr>
        <w:spacing w:after="120"/>
      </w:pPr>
      <w:r>
        <w:rPr>
          <w:rFonts w:ascii="Calibri" w:hAnsi="Calibri" w:eastAsia="Calibri" w:cs="Calibri"/>
          <w:color w:val="7A6659"/>
          <w:sz w:val="20"/>
          <w:szCs w:val="20"/>
          <w:i w:val="1"/>
          <w:iCs w:val="1"/>
        </w:rPr>
        <w:t xml:space="preserve">Growing from within, using the business's own resources.</w:t>
      </w:r>
    </w:p>
    <w:p>
      <w:pPr>
        <w:keepNext w:val="1"/>
        <w:spacing w:before="220" w:after="90"/>
      </w:pPr>
      <w:r>
        <w:rPr>
          <w:rFonts w:ascii="Georgia" w:hAnsi="Georgia" w:eastAsia="Georgia" w:cs="Georgia"/>
          <w:color w:val="8A4326"/>
          <w:sz w:val="26"/>
          <w:szCs w:val="26"/>
          <w:b w:val="1"/>
          <w:bCs w:val="1"/>
        </w:rPr>
        <w:t xml:space="preserve">Organic (Internal) Growth</w:t>
      </w:r>
    </w:p>
    <w:p>
      <w:pPr>
        <w:spacing w:after="90"/>
      </w:pPr>
      <w:r>
        <w:rPr>
          <w:rFonts w:ascii="Calibri" w:hAnsi="Calibri" w:eastAsia="Calibri" w:cs="Calibri"/>
          <w:color w:val="7A6659"/>
          <w:sz w:val="20"/>
          <w:szCs w:val="20"/>
          <w:i w:val="1"/>
          <w:iCs w:val="1"/>
        </w:rPr>
        <w:t xml:space="preserve">Organic growth is when a business grows by expanding its own activities.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products.   </w:t>
      </w:r>
      <w:r>
        <w:rPr>
          <w:rFonts w:ascii="Calibri" w:hAnsi="Calibri" w:eastAsia="Calibri" w:cs="Calibri"/>
          <w:color w:val="2B2420"/>
          <w:sz w:val="21"/>
          <w:szCs w:val="21"/>
        </w:rPr>
        <w:t xml:space="preserve">Developing new products through innovation and research and development (R&amp;D).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markets: changing place.   </w:t>
      </w:r>
      <w:r>
        <w:rPr>
          <w:rFonts w:ascii="Calibri" w:hAnsi="Calibri" w:eastAsia="Calibri" w:cs="Calibri"/>
          <w:color w:val="2B2420"/>
          <w:sz w:val="21"/>
          <w:szCs w:val="21"/>
        </w:rPr>
        <w:t xml:space="preserve">Selling in new locations - opening new branches, selling online or selling abroad.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markets: changing target market.   </w:t>
      </w:r>
      <w:r>
        <w:rPr>
          <w:rFonts w:ascii="Calibri" w:hAnsi="Calibri" w:eastAsia="Calibri" w:cs="Calibri"/>
          <w:color w:val="2B2420"/>
          <w:sz w:val="21"/>
          <w:szCs w:val="21"/>
        </w:rPr>
        <w:t xml:space="preserve">Selling existing products to new customers, such as a different age group.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pace.   </w:t>
      </w:r>
      <w:r>
        <w:rPr>
          <w:rFonts w:ascii="Calibri" w:hAnsi="Calibri" w:eastAsia="Calibri" w:cs="Calibri"/>
          <w:color w:val="2B2420"/>
          <w:sz w:val="21"/>
          <w:szCs w:val="21"/>
        </w:rPr>
        <w:t xml:space="preserve">Organic growth is usually slow, but the business keeps control and grows at a speed it can manage.</w:t>
      </w:r>
    </w:p>
    <w:p>
      <w:pPr>
        <w:keepNext w:val="1"/>
        <w:spacing w:before="220" w:after="90"/>
      </w:pPr>
      <w:r>
        <w:rPr>
          <w:rFonts w:ascii="Georgia" w:hAnsi="Georgia" w:eastAsia="Georgia" w:cs="Georgia"/>
          <w:color w:val="8A4326"/>
          <w:sz w:val="26"/>
          <w:szCs w:val="26"/>
          <w:b w:val="1"/>
          <w:bCs w:val="1"/>
        </w:rPr>
        <w:t xml:space="preserve">Growing Branch by Branch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Opening a second branch is one of the commonest ways to grow organically. The business uses what it already knows works - its products, brand and methods - and takes them to new customers in a new place.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Opening a new branch: organic growth into a new location.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Organic Growth: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Lower risk: the business grows using what it already knows.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owners keep control.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be paid for from retained profit, so less borrowing.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culture and quality stay the same.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Slow: it can take years to grow significantly.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Competitors may grow faster by taking over other businesses.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Limited by how much profit the business makes.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products and markets still carry risk.</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External Growth</w:t>
      </w:r>
    </w:p>
    <w:p>
      <w:pPr>
        <w:spacing w:after="120"/>
      </w:pPr>
      <w:r>
        <w:rPr>
          <w:rFonts w:ascii="Calibri" w:hAnsi="Calibri" w:eastAsia="Calibri" w:cs="Calibri"/>
          <w:color w:val="7A6659"/>
          <w:sz w:val="20"/>
          <w:szCs w:val="20"/>
          <w:i w:val="1"/>
          <w:iCs w:val="1"/>
        </w:rPr>
        <w:t xml:space="preserve">Growing by joining with other businesses.</w:t>
      </w:r>
    </w:p>
    <w:p>
      <w:pPr>
        <w:keepNext w:val="1"/>
        <w:spacing w:before="220" w:after="90"/>
      </w:pPr>
      <w:r>
        <w:rPr>
          <w:rFonts w:ascii="Georgia" w:hAnsi="Georgia" w:eastAsia="Georgia" w:cs="Georgia"/>
          <w:color w:val="8A4326"/>
          <w:sz w:val="26"/>
          <w:szCs w:val="26"/>
          <w:b w:val="1"/>
          <w:bCs w:val="1"/>
        </w:rPr>
        <w:t xml:space="preserve">Mergers and Takeovers</w:t>
      </w:r>
    </w:p>
    <w:p>
      <w:pPr>
        <w:spacing w:after="90"/>
      </w:pPr>
      <w:r>
        <w:rPr>
          <w:rFonts w:ascii="Calibri" w:hAnsi="Calibri" w:eastAsia="Calibri" w:cs="Calibri"/>
          <w:color w:val="7A6659"/>
          <w:sz w:val="20"/>
          <w:szCs w:val="20"/>
          <w:i w:val="1"/>
          <w:iCs w:val="1"/>
        </w:rPr>
        <w:t xml:space="preserve">External (inorganic) growth is when a business grows by joining with another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Merger.   </w:t>
      </w:r>
      <w:r>
        <w:rPr>
          <w:rFonts w:ascii="Calibri" w:hAnsi="Calibri" w:eastAsia="Calibri" w:cs="Calibri"/>
          <w:color w:val="2B2420"/>
          <w:sz w:val="21"/>
          <w:szCs w:val="21"/>
        </w:rPr>
        <w:t xml:space="preserve">Two businesses agree to join together to form one new, larger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Takeover.   </w:t>
      </w:r>
      <w:r>
        <w:rPr>
          <w:rFonts w:ascii="Calibri" w:hAnsi="Calibri" w:eastAsia="Calibri" w:cs="Calibri"/>
          <w:color w:val="2B2420"/>
          <w:sz w:val="21"/>
          <w:szCs w:val="21"/>
        </w:rPr>
        <w:t xml:space="preserve">One business buys enough shares in another to gain control of it. A takeover can be friendly or hostile.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grow this way.   </w:t>
      </w:r>
      <w:r>
        <w:rPr>
          <w:rFonts w:ascii="Calibri" w:hAnsi="Calibri" w:eastAsia="Calibri" w:cs="Calibri"/>
          <w:color w:val="2B2420"/>
          <w:sz w:val="21"/>
          <w:szCs w:val="21"/>
        </w:rPr>
        <w:t xml:space="preserve">It is fast: the business instantly gains new customers, products, staff, skills and market share.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Removing competition.   </w:t>
      </w:r>
      <w:r>
        <w:rPr>
          <w:rFonts w:ascii="Calibri" w:hAnsi="Calibri" w:eastAsia="Calibri" w:cs="Calibri"/>
          <w:color w:val="2B2420"/>
          <w:sz w:val="21"/>
          <w:szCs w:val="21"/>
        </w:rPr>
        <w:t xml:space="preserve">Taking over a rival reduces competition in the market.</w:t>
      </w:r>
    </w:p>
    <w:p>
      <w:pPr>
        <w:keepNext w:val="1"/>
        <w:spacing w:before="220" w:after="90"/>
      </w:pPr>
      <w:r>
        <w:rPr>
          <w:rFonts w:ascii="Georgia" w:hAnsi="Georgia" w:eastAsia="Georgia" w:cs="Georgia"/>
          <w:color w:val="8A4326"/>
          <w:sz w:val="26"/>
          <w:szCs w:val="26"/>
          <w:b w:val="1"/>
          <w:bCs w:val="1"/>
        </w:rPr>
        <w:t xml:space="preserve">External Growth: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Fast: growth happens almost overnight.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Instantly gains market share and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Removes or reduces competition.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Gains new products, skills and technology.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Bigger economies of scale.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Expensive: buying another business costs a lot.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two businesses' cultures may clash.</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may lose their jobs, lowering morale.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may dislike the change.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Harder to manage a much bigger business.</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Public Limited Companies</w:t>
      </w:r>
    </w:p>
    <w:p>
      <w:pPr>
        <w:spacing w:after="120"/>
      </w:pPr>
      <w:r>
        <w:rPr>
          <w:rFonts w:ascii="Calibri" w:hAnsi="Calibri" w:eastAsia="Calibri" w:cs="Calibri"/>
          <w:color w:val="7A6659"/>
          <w:sz w:val="20"/>
          <w:szCs w:val="20"/>
          <w:i w:val="1"/>
          <w:iCs w:val="1"/>
        </w:rPr>
        <w:t xml:space="preserve">A common next step for a growing business.</w:t>
      </w:r>
    </w:p>
    <w:p>
      <w:pPr>
        <w:keepNext w:val="1"/>
        <w:spacing w:before="220" w:after="90"/>
      </w:pPr>
      <w:r>
        <w:rPr>
          <w:rFonts w:ascii="Georgia" w:hAnsi="Georgia" w:eastAsia="Georgia" w:cs="Georgia"/>
          <w:color w:val="8A4326"/>
          <w:sz w:val="26"/>
          <w:szCs w:val="26"/>
          <w:b w:val="1"/>
          <w:bCs w:val="1"/>
        </w:rPr>
        <w:t xml:space="preserve">Public Limited Company (PLC)</w:t>
      </w:r>
    </w:p>
    <w:p>
      <w:pPr>
        <w:spacing w:after="90"/>
      </w:pPr>
      <w:r>
        <w:rPr>
          <w:rFonts w:ascii="Calibri" w:hAnsi="Calibri" w:eastAsia="Calibri" w:cs="Calibri"/>
          <w:color w:val="7A6659"/>
          <w:sz w:val="20"/>
          <w:szCs w:val="20"/>
          <w:i w:val="1"/>
          <w:iCs w:val="1"/>
        </w:rPr>
        <w:t xml:space="preserve">A public limited company can sell its shares to the general public, usually on the stock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Stock market flotation.   </w:t>
      </w:r>
      <w:r>
        <w:rPr>
          <w:rFonts w:ascii="Calibri" w:hAnsi="Calibri" w:eastAsia="Calibri" w:cs="Calibri"/>
          <w:color w:val="2B2420"/>
          <w:sz w:val="21"/>
          <w:szCs w:val="21"/>
        </w:rPr>
        <w:t xml:space="preserve">When a company first sells its shares to the public on the stock market, it "floats".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Limited liability.   </w:t>
      </w:r>
      <w:r>
        <w:rPr>
          <w:rFonts w:ascii="Calibri" w:hAnsi="Calibri" w:eastAsia="Calibri" w:cs="Calibri"/>
          <w:color w:val="2B2420"/>
          <w:sz w:val="21"/>
          <w:szCs w:val="21"/>
        </w:rPr>
        <w:t xml:space="preserve">Like a private limited company, shareholders can only lose what they invested.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Can raise very large sums by selling shares; higher profile; easier to borrow from banks.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Expensive to set up; the original owners lose control, as anyone can buy shares; accounts are published in detail; risk of being taken over.</w:t>
      </w:r>
    </w:p>
    <w:p>
      <w:pPr>
        <w:keepNext w:val="1"/>
        <w:spacing w:before="220" w:after="90"/>
      </w:pPr>
      <w:r>
        <w:rPr>
          <w:rFonts w:ascii="Georgia" w:hAnsi="Georgia" w:eastAsia="Georgia" w:cs="Georgia"/>
          <w:color w:val="8A4326"/>
          <w:sz w:val="26"/>
          <w:szCs w:val="26"/>
          <w:b w:val="1"/>
          <w:bCs w:val="1"/>
        </w:rPr>
        <w:t xml:space="preserve">Private or Public Limited Company?</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Feature</w:t>
            </w:r>
          </w:p>
        </w:tc>
        <w:tc>
          <w:tcPr>
            <w:tcW w:w="3402" w:type="dxa"/>
            <w:shd w:val="clear" w:fill="8A4326"/>
            <w:noWrap/>
          </w:tcPr>
          <w:p>
            <w:pPr>
              <w:spacing w:after="0"/>
            </w:pPr>
            <w:r>
              <w:rPr>
                <w:rFonts w:ascii="Georgia" w:hAnsi="Georgia" w:eastAsia="Georgia" w:cs="Georgia"/>
                <w:color w:val="FFFFFF"/>
                <w:sz w:val="18"/>
                <w:szCs w:val="18"/>
                <w:b w:val="1"/>
                <w:bCs w:val="1"/>
              </w:rPr>
              <w:t xml:space="preserve">Private limited (Ltd)</w:t>
            </w:r>
          </w:p>
        </w:tc>
        <w:tc>
          <w:tcPr>
            <w:tcW w:w="3402" w:type="dxa"/>
            <w:shd w:val="clear" w:fill="8A4326"/>
            <w:noWrap/>
          </w:tcPr>
          <w:p>
            <w:pPr>
              <w:spacing w:after="0"/>
            </w:pPr>
            <w:r>
              <w:rPr>
                <w:rFonts w:ascii="Georgia" w:hAnsi="Georgia" w:eastAsia="Georgia" w:cs="Georgia"/>
                <w:color w:val="FFFFFF"/>
                <w:sz w:val="18"/>
                <w:szCs w:val="18"/>
                <w:b w:val="1"/>
                <w:bCs w:val="1"/>
              </w:rPr>
              <w:t xml:space="preserve">Public limited (PLC)</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Shares sold to</w:t>
            </w:r>
          </w:p>
        </w:tc>
        <w:tc>
          <w:tcPr>
            <w:tcW w:w="3402" w:type="dxa"/>
            <w:noWrap/>
          </w:tcPr>
          <w:p>
            <w:pPr>
              <w:spacing w:after="0"/>
            </w:pPr>
            <w:r>
              <w:rPr>
                <w:rFonts w:ascii="Calibri" w:hAnsi="Calibri" w:eastAsia="Calibri" w:cs="Calibri"/>
                <w:color w:val="2B2420"/>
                <w:sz w:val="18"/>
                <w:szCs w:val="18"/>
              </w:rPr>
              <w:t xml:space="preserve">Chosen people, often family and friends</w:t>
            </w:r>
          </w:p>
        </w:tc>
        <w:tc>
          <w:tcPr>
            <w:tcW w:w="3402" w:type="dxa"/>
            <w:noWrap/>
          </w:tcPr>
          <w:p>
            <w:pPr>
              <w:spacing w:after="0"/>
            </w:pPr>
            <w:r>
              <w:rPr>
                <w:rFonts w:ascii="Calibri" w:hAnsi="Calibri" w:eastAsia="Calibri" w:cs="Calibri"/>
                <w:color w:val="2B2420"/>
                <w:sz w:val="18"/>
                <w:szCs w:val="18"/>
              </w:rPr>
              <w:t xml:space="preserve">The general public, on the stock market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Size of finance</w:t>
            </w:r>
          </w:p>
        </w:tc>
        <w:tc>
          <w:tcPr>
            <w:tcW w:w="3402" w:type="dxa"/>
            <w:noWrap/>
          </w:tcPr>
          <w:p>
            <w:pPr>
              <w:spacing w:after="0"/>
            </w:pPr>
            <w:r>
              <w:rPr>
                <w:rFonts w:ascii="Calibri" w:hAnsi="Calibri" w:eastAsia="Calibri" w:cs="Calibri"/>
                <w:color w:val="2B2420"/>
                <w:sz w:val="18"/>
                <w:szCs w:val="18"/>
              </w:rPr>
              <w:t xml:space="preserve">Limited to what owners and investors can put in</w:t>
            </w:r>
          </w:p>
        </w:tc>
        <w:tc>
          <w:tcPr>
            <w:tcW w:w="3402" w:type="dxa"/>
            <w:noWrap/>
          </w:tcPr>
          <w:p>
            <w:pPr>
              <w:spacing w:after="0"/>
            </w:pPr>
            <w:r>
              <w:rPr>
                <w:rFonts w:ascii="Calibri" w:hAnsi="Calibri" w:eastAsia="Calibri" w:cs="Calibri"/>
                <w:color w:val="2B2420"/>
                <w:sz w:val="18"/>
                <w:szCs w:val="18"/>
              </w:rPr>
              <w:t xml:space="preserve">Very large sums can be raised</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Control</w:t>
            </w:r>
          </w:p>
        </w:tc>
        <w:tc>
          <w:tcPr>
            <w:tcW w:w="3402" w:type="dxa"/>
            <w:noWrap/>
          </w:tcPr>
          <w:p>
            <w:pPr>
              <w:spacing w:after="0"/>
            </w:pPr>
            <w:r>
              <w:rPr>
                <w:rFonts w:ascii="Calibri" w:hAnsi="Calibri" w:eastAsia="Calibri" w:cs="Calibri"/>
                <w:color w:val="2B2420"/>
                <w:sz w:val="18"/>
                <w:szCs w:val="18"/>
              </w:rPr>
              <w:t xml:space="preserve">Owners keep control</w:t>
            </w:r>
          </w:p>
        </w:tc>
        <w:tc>
          <w:tcPr>
            <w:tcW w:w="3402" w:type="dxa"/>
            <w:noWrap/>
          </w:tcPr>
          <w:p>
            <w:pPr>
              <w:spacing w:after="0"/>
            </w:pPr>
            <w:r>
              <w:rPr>
                <w:rFonts w:ascii="Calibri" w:hAnsi="Calibri" w:eastAsia="Calibri" w:cs="Calibri"/>
                <w:color w:val="2B2420"/>
                <w:sz w:val="18"/>
                <w:szCs w:val="18"/>
              </w:rPr>
              <w:t xml:space="preserve">Owners can lose control to new shareholders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Takeover risk</w:t>
            </w:r>
          </w:p>
        </w:tc>
        <w:tc>
          <w:tcPr>
            <w:tcW w:w="3402" w:type="dxa"/>
            <w:noWrap/>
          </w:tcPr>
          <w:p>
            <w:pPr>
              <w:spacing w:after="0"/>
            </w:pPr>
            <w:r>
              <w:rPr>
                <w:rFonts w:ascii="Calibri" w:hAnsi="Calibri" w:eastAsia="Calibri" w:cs="Calibri"/>
                <w:color w:val="2B2420"/>
                <w:sz w:val="18"/>
                <w:szCs w:val="18"/>
              </w:rPr>
              <w:t xml:space="preserve">Low</w:t>
            </w:r>
          </w:p>
        </w:tc>
        <w:tc>
          <w:tcPr>
            <w:tcW w:w="3402" w:type="dxa"/>
            <w:noWrap/>
          </w:tcPr>
          <w:p>
            <w:pPr>
              <w:spacing w:after="0"/>
            </w:pPr>
            <w:r>
              <w:rPr>
                <w:rFonts w:ascii="Calibri" w:hAnsi="Calibri" w:eastAsia="Calibri" w:cs="Calibri"/>
                <w:color w:val="2B2420"/>
                <w:sz w:val="18"/>
                <w:szCs w:val="18"/>
              </w:rPr>
              <w:t xml:space="preserve">Higher: anyone can buy shares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Liability</w:t>
            </w:r>
          </w:p>
        </w:tc>
        <w:tc>
          <w:tcPr>
            <w:tcW w:w="3402" w:type="dxa"/>
            <w:noWrap/>
          </w:tcPr>
          <w:p>
            <w:pPr>
              <w:spacing w:after="0"/>
            </w:pPr>
            <w:r>
              <w:rPr>
                <w:rFonts w:ascii="Calibri" w:hAnsi="Calibri" w:eastAsia="Calibri" w:cs="Calibri"/>
                <w:color w:val="2B2420"/>
                <w:sz w:val="18"/>
                <w:szCs w:val="18"/>
              </w:rPr>
              <w:t xml:space="preserve">Limited</w:t>
            </w:r>
          </w:p>
        </w:tc>
        <w:tc>
          <w:tcPr>
            <w:tcW w:w="3402" w:type="dxa"/>
            <w:noWrap/>
          </w:tcPr>
          <w:p>
            <w:pPr>
              <w:spacing w:after="0"/>
            </w:pPr>
            <w:r>
              <w:rPr>
                <w:rFonts w:ascii="Calibri" w:hAnsi="Calibri" w:eastAsia="Calibri" w:cs="Calibri"/>
                <w:color w:val="2B2420"/>
                <w:sz w:val="18"/>
                <w:szCs w:val="18"/>
              </w:rPr>
              <w:t xml:space="preserve">Limited</w:t>
            </w:r>
          </w:p>
        </w:tc>
      </w:tr>
    </w:tbl>
    <w:p>
      <w:pPr>
        <w:spacing w:before="240" w:after="30"/>
      </w:pPr>
      <w:r>
        <w:rPr>
          <w:rFonts w:ascii="Calibri" w:hAnsi="Calibri" w:eastAsia="Calibri" w:cs="Calibri"/>
          <w:color w:val="D8973C"/>
          <w:sz w:val="15"/>
          <w:szCs w:val="15"/>
          <w:b w:val="1"/>
          <w:bCs w:val="1"/>
          <w:spacing w:val="20"/>
        </w:rPr>
        <w:t xml:space="preserve">PART FOUR</w:t>
      </w:r>
    </w:p>
    <w:p>
      <w:pPr>
        <w:keepNext w:val="1"/>
        <w:spacing w:before="0" w:after="60"/>
        <w:pBdr>
          <w:bottom w:val="single" w:sz="8" w:color="D8973C"/>
        </w:pBdr>
      </w:pPr>
      <w:r>
        <w:rPr>
          <w:rFonts w:ascii="Georgia" w:hAnsi="Georgia" w:eastAsia="Georgia" w:cs="Georgia"/>
          <w:color w:val="8A4326"/>
          <w:sz w:val="28"/>
          <w:szCs w:val="28"/>
          <w:b w:val="1"/>
          <w:bCs w:val="1"/>
        </w:rPr>
        <w:t xml:space="preserve">Finance for Growth</w:t>
      </w:r>
    </w:p>
    <w:p>
      <w:pPr>
        <w:spacing w:after="120"/>
      </w:pPr>
      <w:r>
        <w:rPr>
          <w:rFonts w:ascii="Calibri" w:hAnsi="Calibri" w:eastAsia="Calibri" w:cs="Calibri"/>
          <w:color w:val="7A6659"/>
          <w:sz w:val="20"/>
          <w:szCs w:val="20"/>
          <w:i w:val="1"/>
          <w:iCs w:val="1"/>
        </w:rPr>
        <w:t xml:space="preserve">Where a growing business finds the money.</w:t>
      </w:r>
    </w:p>
    <w:p>
      <w:pPr>
        <w:keepNext w:val="1"/>
        <w:spacing w:before="220" w:after="90"/>
      </w:pPr>
      <w:r>
        <w:rPr>
          <w:rFonts w:ascii="Georgia" w:hAnsi="Georgia" w:eastAsia="Georgia" w:cs="Georgia"/>
          <w:color w:val="8A4326"/>
          <w:sz w:val="26"/>
          <w:szCs w:val="26"/>
          <w:b w:val="1"/>
          <w:bCs w:val="1"/>
        </w:rPr>
        <w:t xml:space="preserve">Sources of Finance for Growth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Retained profit (internal)</w:t>
            </w:r>
          </w:p>
          <w:p>
            <w:pPr>
              <w:spacing w:after="0"/>
            </w:pPr>
            <w:r>
              <w:rPr>
                <w:rFonts w:ascii="Calibri" w:hAnsi="Calibri" w:eastAsia="Calibri" w:cs="Calibri"/>
                <w:color w:val="2B2420"/>
                <w:sz w:val="17"/>
                <w:szCs w:val="17"/>
              </w:rPr>
              <w:t xml:space="preserve">Profit kept in the business. No interest or loss of control, but may not be enough for major growth.</w:t>
            </w:r>
          </w:p>
        </w:tc>
        <w:tc>
          <w:tcPr>
            <w:tcW w:w="5103" w:type="dxa"/>
            <w:shd w:val="clear" w:fill="FBF4EA"/>
            <w:noWrap/>
          </w:tcPr>
          <w:p>
            <w:pPr>
              <w:spacing w:after="20"/>
            </w:pPr>
            <w:r>
              <w:rPr>
                <w:rFonts w:ascii="Georgia" w:hAnsi="Georgia" w:eastAsia="Georgia" w:cs="Georgia"/>
                <w:color w:val="8A4326"/>
                <w:sz w:val="20"/>
                <w:szCs w:val="20"/>
                <w:b w:val="1"/>
                <w:bCs w:val="1"/>
              </w:rPr>
              <w:t xml:space="preserve">Selling assets (internal)</w:t>
            </w:r>
          </w:p>
          <w:p>
            <w:pPr>
              <w:spacing w:after="0"/>
            </w:pPr>
            <w:r>
              <w:rPr>
                <w:rFonts w:ascii="Calibri" w:hAnsi="Calibri" w:eastAsia="Calibri" w:cs="Calibri"/>
                <w:color w:val="2B2420"/>
                <w:sz w:val="17"/>
                <w:szCs w:val="17"/>
              </w:rPr>
              <w:t xml:space="preserve">Selling property, machinery or vehicles the business no longer needs. Quick, but the assets are gone for good.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Loan capital (external)</w:t>
            </w:r>
          </w:p>
          <w:p>
            <w:pPr>
              <w:spacing w:after="0"/>
            </w:pPr>
            <w:r>
              <w:rPr>
                <w:rFonts w:ascii="Calibri" w:hAnsi="Calibri" w:eastAsia="Calibri" w:cs="Calibri"/>
                <w:color w:val="2B2420"/>
                <w:sz w:val="17"/>
                <w:szCs w:val="17"/>
              </w:rPr>
              <w:t xml:space="preserve">Large loans from banks, repaid with interest. Owners keep control, but interest adds to costs.</w:t>
            </w:r>
          </w:p>
        </w:tc>
        <w:tc>
          <w:tcPr>
            <w:tcW w:w="5103" w:type="dxa"/>
            <w:shd w:val="clear" w:fill="FBF4EA"/>
            <w:noWrap/>
          </w:tcPr>
          <w:p>
            <w:pPr>
              <w:spacing w:after="20"/>
            </w:pPr>
            <w:r>
              <w:rPr>
                <w:rFonts w:ascii="Georgia" w:hAnsi="Georgia" w:eastAsia="Georgia" w:cs="Georgia"/>
                <w:color w:val="8A4326"/>
                <w:sz w:val="20"/>
                <w:szCs w:val="20"/>
                <w:b w:val="1"/>
                <w:bCs w:val="1"/>
              </w:rPr>
              <w:t xml:space="preserve">Share capital (external)</w:t>
            </w:r>
          </w:p>
          <w:p>
            <w:pPr>
              <w:spacing w:after="0"/>
            </w:pPr>
            <w:r>
              <w:rPr>
                <w:rFonts w:ascii="Calibri" w:hAnsi="Calibri" w:eastAsia="Calibri" w:cs="Calibri"/>
                <w:color w:val="2B2420"/>
                <w:sz w:val="17"/>
                <w:szCs w:val="17"/>
              </w:rPr>
              <w:t xml:space="preserve">Selling new shares, including a stock market flotation. Can raise huge sums, but owners share control and profit.</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Dr. Martens: Floating on the Stock Market</w:t>
            </w:r>
          </w:p>
          <w:p>
            <w:pPr>
              <w:spacing w:after="0" w:line="268.80000000000001" w:lineRule="auto"/>
            </w:pPr>
            <w:r>
              <w:rPr>
                <w:rFonts w:ascii="Calibri" w:hAnsi="Calibri" w:eastAsia="Calibri" w:cs="Calibri"/>
                <w:color w:val="2B2420"/>
                <w:sz w:val="20"/>
                <w:szCs w:val="20"/>
              </w:rPr>
              <w:t xml:space="preserve">Dr. Martens, the boot maker, began making its famous boots in Northamptonshire in 1960. As the brand grew worldwide, it became a public limited company, floating on the London Stock Exchange in January 2021. Selling shares to the public let its private owners sell part of their stake and made the business one of the best-known companies on the stock market - but it also meant its performance was now watched, and judged, by thousands of shareholders.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1960</w:t>
            </w:r>
          </w:p>
          <w:p>
            <w:pPr>
              <w:jc w:val="center"/>
              <w:spacing w:after="0"/>
            </w:pPr>
            <w:r>
              <w:rPr>
                <w:rFonts w:ascii="Calibri" w:hAnsi="Calibri" w:eastAsia="Calibri" w:cs="Calibri"/>
                <w:color w:val="FFFFFF"/>
                <w:sz w:val="16"/>
                <w:szCs w:val="16"/>
              </w:rPr>
              <w:t xml:space="preserve">The first Dr. Martens boots made in the UK</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2021</w:t>
            </w:r>
          </w:p>
          <w:p>
            <w:pPr>
              <w:jc w:val="center"/>
              <w:spacing w:after="0"/>
            </w:pPr>
            <w:r>
              <w:rPr>
                <w:rFonts w:ascii="Calibri" w:hAnsi="Calibri" w:eastAsia="Calibri" w:cs="Calibri"/>
                <w:color w:val="FFFFFF"/>
                <w:sz w:val="16"/>
                <w:szCs w:val="16"/>
              </w:rPr>
              <w:t xml:space="preserve">Dr. Martens floats on the London Stock Exchange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Organic growth</w:t>
            </w:r>
          </w:p>
          <w:p>
            <w:pPr>
              <w:spacing w:after="0"/>
            </w:pPr>
            <w:r>
              <w:rPr>
                <w:rFonts w:ascii="Calibri" w:hAnsi="Calibri" w:eastAsia="Calibri" w:cs="Calibri"/>
                <w:color w:val="2B2420"/>
                <w:sz w:val="17"/>
                <w:szCs w:val="17"/>
              </w:rPr>
              <w:t xml:space="preserve">Growth from within, by expanding the business's own activities.</w:t>
            </w:r>
          </w:p>
        </w:tc>
        <w:tc>
          <w:tcPr>
            <w:tcW w:w="5103" w:type="dxa"/>
            <w:shd w:val="clear" w:fill="FBF4EA"/>
            <w:noWrap/>
          </w:tcPr>
          <w:p>
            <w:pPr>
              <w:spacing w:after="20"/>
            </w:pPr>
            <w:r>
              <w:rPr>
                <w:rFonts w:ascii="Georgia" w:hAnsi="Georgia" w:eastAsia="Georgia" w:cs="Georgia"/>
                <w:color w:val="8A4326"/>
                <w:sz w:val="20"/>
                <w:szCs w:val="20"/>
                <w:b w:val="1"/>
                <w:bCs w:val="1"/>
              </w:rPr>
              <w:t xml:space="preserve">External growth</w:t>
            </w:r>
          </w:p>
          <w:p>
            <w:pPr>
              <w:spacing w:after="0"/>
            </w:pPr>
            <w:r>
              <w:rPr>
                <w:rFonts w:ascii="Calibri" w:hAnsi="Calibri" w:eastAsia="Calibri" w:cs="Calibri"/>
                <w:color w:val="2B2420"/>
                <w:sz w:val="17"/>
                <w:szCs w:val="17"/>
              </w:rPr>
              <w:t xml:space="preserve">Growth by joining with another business, through a merger or takeover.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Merger</w:t>
            </w:r>
          </w:p>
          <w:p>
            <w:pPr>
              <w:spacing w:after="0"/>
            </w:pPr>
            <w:r>
              <w:rPr>
                <w:rFonts w:ascii="Calibri" w:hAnsi="Calibri" w:eastAsia="Calibri" w:cs="Calibri"/>
                <w:color w:val="2B2420"/>
                <w:sz w:val="17"/>
                <w:szCs w:val="17"/>
              </w:rPr>
              <w:t xml:space="preserve">When two businesses agree to join together to form one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Takeover</w:t>
            </w:r>
          </w:p>
          <w:p>
            <w:pPr>
              <w:spacing w:after="0"/>
            </w:pPr>
            <w:r>
              <w:rPr>
                <w:rFonts w:ascii="Calibri" w:hAnsi="Calibri" w:eastAsia="Calibri" w:cs="Calibri"/>
                <w:color w:val="2B2420"/>
                <w:sz w:val="17"/>
                <w:szCs w:val="17"/>
              </w:rPr>
              <w:t xml:space="preserve">When one business buys control of another.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Innovation</w:t>
            </w:r>
          </w:p>
          <w:p>
            <w:pPr>
              <w:spacing w:after="0"/>
            </w:pPr>
            <w:r>
              <w:rPr>
                <w:rFonts w:ascii="Calibri" w:hAnsi="Calibri" w:eastAsia="Calibri" w:cs="Calibri"/>
                <w:color w:val="2B2420"/>
                <w:sz w:val="17"/>
                <w:szCs w:val="17"/>
              </w:rPr>
              <w:t xml:space="preserve">Turning new ideas into new products or processes.</w:t>
            </w:r>
          </w:p>
        </w:tc>
        <w:tc>
          <w:tcPr>
            <w:tcW w:w="5103" w:type="dxa"/>
            <w:shd w:val="clear" w:fill="FBF4EA"/>
            <w:noWrap/>
          </w:tcPr>
          <w:p>
            <w:pPr>
              <w:spacing w:after="20"/>
            </w:pPr>
            <w:r>
              <w:rPr>
                <w:rFonts w:ascii="Georgia" w:hAnsi="Georgia" w:eastAsia="Georgia" w:cs="Georgia"/>
                <w:color w:val="8A4326"/>
                <w:sz w:val="20"/>
                <w:szCs w:val="20"/>
                <w:b w:val="1"/>
                <w:bCs w:val="1"/>
              </w:rPr>
              <w:t xml:space="preserve">Research and development (R&amp;D)</w:t>
            </w:r>
          </w:p>
          <w:p>
            <w:pPr>
              <w:spacing w:after="0"/>
            </w:pPr>
            <w:r>
              <w:rPr>
                <w:rFonts w:ascii="Calibri" w:hAnsi="Calibri" w:eastAsia="Calibri" w:cs="Calibri"/>
                <w:color w:val="2B2420"/>
                <w:sz w:val="17"/>
                <w:szCs w:val="17"/>
              </w:rPr>
              <w:t xml:space="preserve">Investigating and developing new products and processes.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Public limited company (PLC)</w:t>
            </w:r>
          </w:p>
          <w:p>
            <w:pPr>
              <w:spacing w:after="0"/>
            </w:pPr>
            <w:r>
              <w:rPr>
                <w:rFonts w:ascii="Calibri" w:hAnsi="Calibri" w:eastAsia="Calibri" w:cs="Calibri"/>
                <w:color w:val="2B2420"/>
                <w:sz w:val="17"/>
                <w:szCs w:val="17"/>
              </w:rPr>
              <w:t xml:space="preserve">A company whose shares can be sold to the general public.</w:t>
            </w:r>
          </w:p>
        </w:tc>
        <w:tc>
          <w:tcPr>
            <w:tcW w:w="5103" w:type="dxa"/>
            <w:shd w:val="clear" w:fill="FBF4EA"/>
            <w:noWrap/>
          </w:tcPr>
          <w:p>
            <w:pPr>
              <w:spacing w:after="20"/>
            </w:pPr>
            <w:r>
              <w:rPr>
                <w:rFonts w:ascii="Georgia" w:hAnsi="Georgia" w:eastAsia="Georgia" w:cs="Georgia"/>
                <w:color w:val="8A4326"/>
                <w:sz w:val="20"/>
                <w:szCs w:val="20"/>
                <w:b w:val="1"/>
                <w:bCs w:val="1"/>
              </w:rPr>
              <w:t xml:space="preserve">Stock market flotation</w:t>
            </w:r>
          </w:p>
          <w:p>
            <w:pPr>
              <w:spacing w:after="0"/>
            </w:pPr>
            <w:r>
              <w:rPr>
                <w:rFonts w:ascii="Calibri" w:hAnsi="Calibri" w:eastAsia="Calibri" w:cs="Calibri"/>
                <w:color w:val="2B2420"/>
                <w:sz w:val="17"/>
                <w:szCs w:val="17"/>
              </w:rPr>
              <w:t xml:space="preserve">When a company first sells its shares to the public on the stock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Economies of scale</w:t>
            </w:r>
          </w:p>
          <w:p>
            <w:pPr>
              <w:spacing w:after="0"/>
            </w:pPr>
            <w:r>
              <w:rPr>
                <w:rFonts w:ascii="Calibri" w:hAnsi="Calibri" w:eastAsia="Calibri" w:cs="Calibri"/>
                <w:color w:val="2B2420"/>
                <w:sz w:val="17"/>
                <w:szCs w:val="17"/>
              </w:rPr>
              <w:t xml:space="preserve">The fall in cost per unit as a business grows.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Grow or Buy?</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successful chain of three gyms wants to double in size. Option A: open three new gyms over the next four years. Option B: take over a rival chain of three gyms now. For each option, give two advantages and two disadvantages, then recommend one.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Two advantages and two disadvantages of Option A.</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Two advantages and two disadvantages of Option B.</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Recommend one, and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Two advantages and two disadvantages for organic and external growth, applied to gyms, with a justified recommendation.</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grow.</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organic growth through new products.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organic growth through new markets.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mergers and takeovers.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organic and external growth.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PLC.</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internal sources of finance for growth.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external sources of finance for growth.</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Organic growth: new products (innovation, R&amp;D) and new markets (new places or target markets).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External growth: mergers and takeovers - fast but expensive and risky.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PLC can raise large sums by selling shares to the public, but the owners may lose control.</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Growth can be financed internally (retained profit, selling assets) or externally (loans, share capital).</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growing through a takeover. (3 marks)</w:t>
            </w:r>
          </w:p>
          <w:p>
            <w:pPr>
              <w:spacing w:after="0"/>
            </w:pPr>
            <w:r>
              <w:rPr>
                <w:rFonts w:ascii="Calibri" w:hAnsi="Calibri" w:eastAsia="Calibri" w:cs="Calibri"/>
                <w:color w:val="E4D2BB"/>
                <w:sz w:val="19"/>
                <w:szCs w:val="19"/>
              </w:rPr>
              <w:t xml:space="preserve">Use the business in the question - a takeover of a local rival means different risks from buying a supplier abroad.</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growth - Notes</dc:title>
  <dc:description/>
  <dc:subject>Growing the business</dc:subject>
  <cp:keywords/>
  <cp:category/>
  <cp:lastModifiedBy/>
  <dcterms:created xsi:type="dcterms:W3CDTF">2026-09-27T19:02:06+01:00</dcterms:created>
  <dcterms:modified xsi:type="dcterms:W3CDTF">2026-09-27T19:02:06+01:00</dcterms:modified>
</cp:coreProperties>
</file>

<file path=docProps/custom.xml><?xml version="1.0" encoding="utf-8"?>
<Properties xmlns="http://schemas.openxmlformats.org/officeDocument/2006/custom-properties" xmlns:vt="http://schemas.openxmlformats.org/officeDocument/2006/docPropsVTypes"/>
</file>