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Product</w:t>
      </w:r>
    </w:p>
    <w:p>
      <w:pPr>
        <w:spacing w:after="120"/>
        <w:pBdr>
          <w:bottom w:val="single" w:sz="10" w:color="D8973C"/>
        </w:pBdr>
      </w:pPr>
      <w:r>
        <w:rPr>
          <w:rFonts w:ascii="Calibri" w:hAnsi="Calibri" w:eastAsia="Calibri" w:cs="Calibri"/>
          <w:color w:val="7A6659"/>
          <w:sz w:val="18"/>
          <w:szCs w:val="18"/>
        </w:rPr>
        <w:t xml:space="preserve">Product   ·   Making marketing decisions   ·   Lesson 1 of 5   ·   11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'extension strategy'.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element of the design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extension strategy a business could use for a product in decline.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TrailPro Ltd makes walking boots. Its boots are known for being extremely waterproof and hard-wearing, but customers say they look old-fashioned. Younger customers are buying stylish trainers from competitors instead.</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importance to TrailPro Ltd of balancing the design mix.</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An action taken to extend the life of a product and delay its decline.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Action to extend the product's life / delay decline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Aesthetics.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function; aesthetics; cost</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could add new features, such as a new flavour (1). This gives existing customers a reason to buy again and may attract new customers (1). As a result, sales rise again and the product lasts longer before it has to be withdrawn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extension strategy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TrailPro's boots score highly on function, as they are waterproof and hard-wearing, which is why its existing customers trust them. But the design mix is unbalanced, because the boots are weak on aesthetics. Younger customers care about how their footwear looks, so they choose stylish competitors, which means TrailPro is losing a growing market segment. If TrailPro improved the aesthetics while keeping the function, it could appeal to younger customers without losing loyal walkers. However, redesigning the boots will add to cost, so it must keep costs under control to keep the price competitive, or its sales may not rise enough to cover the redesign.</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waterproof boots, old-fashioned look, younger customers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function, aesthetics and cost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Product - Exam Practice: Product</dc:title>
  <dc:description/>
  <dc:subject>Making marketing decisions</dc:subject>
  <cp:keywords/>
  <cp:category/>
  <cp:lastModifiedBy/>
  <dcterms:created xsi:type="dcterms:W3CDTF">2026-09-28T08:08:56+01:00</dcterms:created>
  <dcterms:modified xsi:type="dcterms:W3CDTF">2026-09-28T08:08:56+01:00</dcterms:modified>
</cp:coreProperties>
</file>

<file path=docProps/custom.xml><?xml version="1.0" encoding="utf-8"?>
<Properties xmlns="http://schemas.openxmlformats.org/officeDocument/2006/custom-properties" xmlns:vt="http://schemas.openxmlformats.org/officeDocument/2006/docPropsVTypes"/>
</file>